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C2CC" w14:textId="77777777" w:rsidR="00DB5667" w:rsidRDefault="00C3358A">
      <w:pPr>
        <w:spacing w:before="60"/>
        <w:jc w:val="center"/>
      </w:pPr>
      <w:r>
        <w:rPr>
          <w:color w:val="9E9E9E"/>
          <w:sz w:val="17"/>
          <w:szCs w:val="17"/>
        </w:rPr>
        <w:t>Sindicato da Indústria da Construção Civil do Amazonas</w:t>
      </w:r>
    </w:p>
    <w:p w14:paraId="644CC880" w14:textId="14922988" w:rsidR="00DB5667" w:rsidRDefault="00CD01B2">
      <w:pPr>
        <w:spacing w:before="60"/>
        <w:jc w:val="center"/>
      </w:pPr>
      <w:r>
        <w:rPr>
          <w:b/>
          <w:bCs/>
          <w:color w:val="1A1A1A"/>
          <w:sz w:val="39"/>
          <w:szCs w:val="39"/>
        </w:rPr>
        <w:t>MINUTA DE COMUNICADO PÚBLICO SINDUSCON-AM</w:t>
      </w:r>
    </w:p>
    <w:p w14:paraId="70B4CB46" w14:textId="77777777" w:rsidR="00DB5667" w:rsidRDefault="00C3358A">
      <w:pPr>
        <w:spacing w:before="60"/>
        <w:jc w:val="center"/>
      </w:pPr>
      <w:r>
        <w:rPr>
          <w:i/>
          <w:iCs/>
          <w:color w:val="555555"/>
          <w:sz w:val="21"/>
          <w:szCs w:val="21"/>
        </w:rPr>
        <w:t>Negociação Coletiva 2026/2027</w:t>
      </w:r>
    </w:p>
    <w:p w14:paraId="62E72CD2" w14:textId="77777777" w:rsidR="00DB5667" w:rsidRDefault="00C3358A">
      <w:pPr>
        <w:spacing w:before="60"/>
        <w:jc w:val="center"/>
      </w:pPr>
      <w:r>
        <w:rPr>
          <w:color w:val="9E9E9E"/>
          <w:sz w:val="18"/>
          <w:szCs w:val="18"/>
        </w:rPr>
        <w:t>09 de julho de 2026</w:t>
      </w:r>
    </w:p>
    <w:p w14:paraId="4B36919D" w14:textId="77777777" w:rsidR="00CD01B2" w:rsidRDefault="00CD01B2">
      <w:pPr>
        <w:spacing w:before="60"/>
        <w:jc w:val="both"/>
      </w:pPr>
      <w:r w:rsidRPr="00CD01B2">
        <w:t>O SINDUSCON-AM informa às empresas e ao público em geral que, após mais de seis rodadas de negociação realizadas entre os dias 09 de junho e 07 de julho de 2026, as tratativas para a celebração da Convenção Coletiva de Trabalho 2026/2027 foram frustradas exclusivamente pelos representantes dos trabalhadores, na sede da Superintendência Regional do Ministério do Trabalho e Emprego do Amazonas – SRMTE/AM.</w:t>
      </w:r>
    </w:p>
    <w:p w14:paraId="6191A84D" w14:textId="77777777" w:rsidR="00603D08" w:rsidRDefault="00603D08" w:rsidP="00603D08">
      <w:pPr>
        <w:spacing w:before="60"/>
        <w:jc w:val="both"/>
      </w:pPr>
      <w:r>
        <w:t>O impasse decorreu das reivindicações apresentadas pela parte laboral, que representariam aumento de custos incompatível com a realidade econômica do setor no Amazonas, especialmente diante das novas diretrizes tributárias que entrarão em vigor em 2027 e que imporão desafios adicionais à atividade produtiva no Estado.</w:t>
      </w:r>
    </w:p>
    <w:p w14:paraId="5ED0C7C4" w14:textId="515739BE" w:rsidR="00CD01B2" w:rsidRDefault="00CD01B2" w:rsidP="00CD01B2">
      <w:pPr>
        <w:spacing w:before="60"/>
        <w:jc w:val="both"/>
      </w:pPr>
      <w:r w:rsidRPr="00CD01B2">
        <w:t xml:space="preserve">O SINDUSCON-AM, mesmo diante da frustração das negociações, concedeu reajuste salarial </w:t>
      </w:r>
      <w:r w:rsidR="00792770">
        <w:t xml:space="preserve">de </w:t>
      </w:r>
      <w:r w:rsidR="00792770" w:rsidRPr="00792770">
        <w:t xml:space="preserve">6% (seis por cento) a partir de 1º de junho de 2026, percentual </w:t>
      </w:r>
      <w:r w:rsidRPr="00CD01B2">
        <w:t>superior ao apurado pelo INPC</w:t>
      </w:r>
      <w:r w:rsidR="00792770">
        <w:t xml:space="preserve"> do perí</w:t>
      </w:r>
      <w:r w:rsidR="00F466C1">
        <w:t>o</w:t>
      </w:r>
      <w:r w:rsidR="00792770">
        <w:t>do</w:t>
      </w:r>
      <w:r w:rsidRPr="00CD01B2">
        <w:t xml:space="preserve"> – índice historicamente utilizado pelas partes para correção salarial – como demonstração inequívoca de boa-fé e compromisso com a valorização dos trabalhadores da categoria.</w:t>
      </w:r>
    </w:p>
    <w:p w14:paraId="0A8C97AD" w14:textId="3B50219E" w:rsidR="00CD01B2" w:rsidRPr="00CD01B2" w:rsidRDefault="00CD01B2" w:rsidP="00CD01B2">
      <w:pPr>
        <w:spacing w:before="60"/>
        <w:jc w:val="both"/>
      </w:pPr>
      <w:r w:rsidRPr="00CD01B2">
        <w:t xml:space="preserve">Diante disso, o SINDUSCON-AM não está em comum acordo para a instauração de dissídio coletivo, nos termos do </w:t>
      </w:r>
      <w:r w:rsidRPr="00CD01B2">
        <w:rPr>
          <w:i/>
          <w:iCs/>
        </w:rPr>
        <w:t>art. 114, §2º da Constituição Federal</w:t>
      </w:r>
      <w:r w:rsidRPr="00CD01B2">
        <w:t xml:space="preserve">, uma vez que </w:t>
      </w:r>
      <w:r w:rsidR="00792770">
        <w:t>a</w:t>
      </w:r>
      <w:r w:rsidRPr="00CD01B2">
        <w:t xml:space="preserve"> recusa arbitrária em negociar</w:t>
      </w:r>
      <w:r w:rsidR="00792770">
        <w:t xml:space="preserve"> partiu do Sindicato Laboral</w:t>
      </w:r>
      <w:r w:rsidRPr="00CD01B2">
        <w:t>, tendo a parte patronal comparecido a todas as rodadas, apresentado propostas e concedido reajuste acima do índice de correção histórica.</w:t>
      </w:r>
    </w:p>
    <w:p w14:paraId="18EF7813" w14:textId="07EA8E86" w:rsidR="00DB5667" w:rsidRDefault="00CD01B2" w:rsidP="00792770">
      <w:pPr>
        <w:jc w:val="both"/>
      </w:pPr>
      <w:r w:rsidRPr="00CD01B2">
        <w:t xml:space="preserve">O SINDUSCON-AM </w:t>
      </w:r>
      <w:r w:rsidR="00792770">
        <w:t>convoca a todos os representantes de empresas do seguimento da construção civil, montagem e manutenção industrial e engenharia consultiva que se associem e passem a compor as mesas de negociações e demais vantagens disponibilizadas.</w:t>
      </w:r>
    </w:p>
    <w:p w14:paraId="35DE25F4" w14:textId="77777777" w:rsidR="00DB5667" w:rsidRDefault="00C3358A">
      <w:pPr>
        <w:spacing w:before="60"/>
        <w:jc w:val="center"/>
      </w:pPr>
      <w:r>
        <w:rPr>
          <w:b/>
          <w:bCs/>
          <w:color w:val="555555"/>
          <w:sz w:val="18"/>
          <w:szCs w:val="18"/>
        </w:rPr>
        <w:t>FRANK DO CARMO SOUZA</w:t>
      </w:r>
    </w:p>
    <w:p w14:paraId="2662CC32" w14:textId="77777777" w:rsidR="00DB5667" w:rsidRDefault="00C3358A">
      <w:pPr>
        <w:spacing w:before="60"/>
        <w:jc w:val="center"/>
      </w:pPr>
      <w:r>
        <w:rPr>
          <w:color w:val="555555"/>
          <w:sz w:val="18"/>
          <w:szCs w:val="18"/>
        </w:rPr>
        <w:t>Presidente do SINDUSCON-AM</w:t>
      </w:r>
    </w:p>
    <w:p w14:paraId="374069BD" w14:textId="77777777" w:rsidR="00DB5667" w:rsidRDefault="00C3358A">
      <w:pPr>
        <w:spacing w:before="60"/>
        <w:jc w:val="center"/>
        <w:rPr>
          <w:color w:val="757575"/>
          <w:sz w:val="18"/>
          <w:szCs w:val="18"/>
        </w:rPr>
      </w:pPr>
      <w:r>
        <w:rPr>
          <w:color w:val="757575"/>
          <w:sz w:val="18"/>
          <w:szCs w:val="18"/>
        </w:rPr>
        <w:t>Manaus/AM, 09 de julho de 2026</w:t>
      </w:r>
    </w:p>
    <w:p w14:paraId="217B0FEB" w14:textId="77777777" w:rsidR="00CD01B2" w:rsidRDefault="00CD01B2">
      <w:pPr>
        <w:spacing w:before="60"/>
        <w:jc w:val="center"/>
        <w:rPr>
          <w:color w:val="757575"/>
          <w:sz w:val="18"/>
          <w:szCs w:val="18"/>
        </w:rPr>
      </w:pPr>
    </w:p>
    <w:sectPr w:rsidR="00CD01B2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C2A"/>
    <w:multiLevelType w:val="hybridMultilevel"/>
    <w:tmpl w:val="5EBCD93A"/>
    <w:lvl w:ilvl="0" w:tplc="1B54C7B4">
      <w:start w:val="1"/>
      <w:numFmt w:val="decimal"/>
      <w:lvlText w:val="%1."/>
      <w:lvlJc w:val="left"/>
      <w:pPr>
        <w:ind w:left="720" w:hanging="360"/>
      </w:pPr>
    </w:lvl>
    <w:lvl w:ilvl="1" w:tplc="BD783F8A">
      <w:numFmt w:val="decimal"/>
      <w:lvlText w:val=""/>
      <w:lvlJc w:val="left"/>
    </w:lvl>
    <w:lvl w:ilvl="2" w:tplc="14D46328">
      <w:numFmt w:val="decimal"/>
      <w:lvlText w:val=""/>
      <w:lvlJc w:val="left"/>
    </w:lvl>
    <w:lvl w:ilvl="3" w:tplc="59047710">
      <w:numFmt w:val="decimal"/>
      <w:lvlText w:val=""/>
      <w:lvlJc w:val="left"/>
    </w:lvl>
    <w:lvl w:ilvl="4" w:tplc="030663EC">
      <w:numFmt w:val="decimal"/>
      <w:lvlText w:val=""/>
      <w:lvlJc w:val="left"/>
    </w:lvl>
    <w:lvl w:ilvl="5" w:tplc="AB5EAB3E">
      <w:numFmt w:val="decimal"/>
      <w:lvlText w:val=""/>
      <w:lvlJc w:val="left"/>
    </w:lvl>
    <w:lvl w:ilvl="6" w:tplc="DCE4CD02">
      <w:numFmt w:val="decimal"/>
      <w:lvlText w:val=""/>
      <w:lvlJc w:val="left"/>
    </w:lvl>
    <w:lvl w:ilvl="7" w:tplc="637E73AC">
      <w:numFmt w:val="decimal"/>
      <w:lvlText w:val=""/>
      <w:lvlJc w:val="left"/>
    </w:lvl>
    <w:lvl w:ilvl="8" w:tplc="F2A4447E">
      <w:numFmt w:val="decimal"/>
      <w:lvlText w:val=""/>
      <w:lvlJc w:val="left"/>
    </w:lvl>
  </w:abstractNum>
  <w:abstractNum w:abstractNumId="1" w15:restartNumberingAfterBreak="0">
    <w:nsid w:val="180233E9"/>
    <w:multiLevelType w:val="hybridMultilevel"/>
    <w:tmpl w:val="4078BE50"/>
    <w:lvl w:ilvl="0" w:tplc="A46C5396">
      <w:start w:val="1"/>
      <w:numFmt w:val="bullet"/>
      <w:lvlText w:val="●"/>
      <w:lvlJc w:val="left"/>
      <w:pPr>
        <w:ind w:left="720" w:hanging="360"/>
      </w:pPr>
    </w:lvl>
    <w:lvl w:ilvl="1" w:tplc="041C0596">
      <w:start w:val="1"/>
      <w:numFmt w:val="bullet"/>
      <w:lvlText w:val="○"/>
      <w:lvlJc w:val="left"/>
      <w:pPr>
        <w:ind w:left="1440" w:hanging="360"/>
      </w:pPr>
    </w:lvl>
    <w:lvl w:ilvl="2" w:tplc="B838F488">
      <w:start w:val="1"/>
      <w:numFmt w:val="bullet"/>
      <w:lvlText w:val="■"/>
      <w:lvlJc w:val="left"/>
      <w:pPr>
        <w:ind w:left="2160" w:hanging="360"/>
      </w:pPr>
    </w:lvl>
    <w:lvl w:ilvl="3" w:tplc="9134E440">
      <w:start w:val="1"/>
      <w:numFmt w:val="bullet"/>
      <w:lvlText w:val="●"/>
      <w:lvlJc w:val="left"/>
      <w:pPr>
        <w:ind w:left="2880" w:hanging="360"/>
      </w:pPr>
    </w:lvl>
    <w:lvl w:ilvl="4" w:tplc="F3D4C610">
      <w:start w:val="1"/>
      <w:numFmt w:val="bullet"/>
      <w:lvlText w:val="○"/>
      <w:lvlJc w:val="left"/>
      <w:pPr>
        <w:ind w:left="3600" w:hanging="360"/>
      </w:pPr>
    </w:lvl>
    <w:lvl w:ilvl="5" w:tplc="D1D8DA90">
      <w:start w:val="1"/>
      <w:numFmt w:val="bullet"/>
      <w:lvlText w:val="■"/>
      <w:lvlJc w:val="left"/>
      <w:pPr>
        <w:ind w:left="4320" w:hanging="360"/>
      </w:pPr>
    </w:lvl>
    <w:lvl w:ilvl="6" w:tplc="65AAB1FC">
      <w:start w:val="1"/>
      <w:numFmt w:val="bullet"/>
      <w:lvlText w:val="●"/>
      <w:lvlJc w:val="left"/>
      <w:pPr>
        <w:ind w:left="5040" w:hanging="360"/>
      </w:pPr>
    </w:lvl>
    <w:lvl w:ilvl="7" w:tplc="8DEE8E78">
      <w:start w:val="1"/>
      <w:numFmt w:val="bullet"/>
      <w:lvlText w:val="●"/>
      <w:lvlJc w:val="left"/>
      <w:pPr>
        <w:ind w:left="5760" w:hanging="360"/>
      </w:pPr>
    </w:lvl>
    <w:lvl w:ilvl="8" w:tplc="0AF48036">
      <w:start w:val="1"/>
      <w:numFmt w:val="bullet"/>
      <w:lvlText w:val="●"/>
      <w:lvlJc w:val="left"/>
      <w:pPr>
        <w:ind w:left="6480" w:hanging="360"/>
      </w:pPr>
    </w:lvl>
  </w:abstractNum>
  <w:num w:numId="1" w16cid:durableId="4201803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67"/>
    <w:rsid w:val="00603D08"/>
    <w:rsid w:val="00792770"/>
    <w:rsid w:val="008F0611"/>
    <w:rsid w:val="009108D2"/>
    <w:rsid w:val="00B76CB1"/>
    <w:rsid w:val="00C3358A"/>
    <w:rsid w:val="00CD01B2"/>
    <w:rsid w:val="00D039D6"/>
    <w:rsid w:val="00DB5667"/>
    <w:rsid w:val="00F466C1"/>
    <w:rsid w:val="00F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28F6"/>
  <w15:docId w15:val="{84FEC179-E37E-434E-96D6-9AAF042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1645</Characters>
  <Application>Microsoft Office Word</Application>
  <DocSecurity>0</DocSecurity>
  <Lines>24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SHIRLEY ASSIS</cp:lastModifiedBy>
  <cp:revision>2</cp:revision>
  <dcterms:created xsi:type="dcterms:W3CDTF">2026-07-10T03:55:00Z</dcterms:created>
  <dcterms:modified xsi:type="dcterms:W3CDTF">2026-07-10T03:55:00Z</dcterms:modified>
</cp:coreProperties>
</file>